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42" w:rsidRDefault="00AD7D42" w:rsidP="00AD7D42">
      <w:pPr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  <w:lang w:val="ru-RU"/>
        </w:rPr>
        <w:t>Кратность и перечень медицинских услуг, предоставляемых по стандартным программам санаторно-курортной помощи  на сезон  2022</w:t>
      </w:r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 стоимость путевки включено:</w:t>
      </w:r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проживание;</w:t>
      </w:r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диетическое и лечебное питание;</w:t>
      </w:r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медицинские процедуры и обследования, круглосуточный медицинский пост для оказания неотложной помощи.</w:t>
      </w:r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Рекомендуемая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длительность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лечения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21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день</w:t>
      </w:r>
      <w:proofErr w:type="spellEnd"/>
    </w:p>
    <w:p w:rsidR="00AD7D42" w:rsidRDefault="00AD7D42" w:rsidP="00AD7D42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5"/>
        <w:gridCol w:w="1134"/>
        <w:gridCol w:w="567"/>
        <w:gridCol w:w="567"/>
        <w:gridCol w:w="567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1559"/>
      </w:tblGrid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</w:t>
            </w:r>
          </w:p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п\п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  <w:proofErr w:type="spellEnd"/>
          </w:p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измерения</w:t>
            </w:r>
            <w:proofErr w:type="spellEnd"/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Кол-во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Примечание</w:t>
            </w:r>
            <w:proofErr w:type="spellEnd"/>
          </w:p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Первичный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осмотр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врача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Динамическое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повтор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Прием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врача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узких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специальностей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Консульта-ция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показанию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крови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развернутый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мочи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развернутый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Сахар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крови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крови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биохимический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Анализ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показанию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Э К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Функция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внешнего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дыхания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Исследова-ние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необходимости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Ванны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лечебные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жемчужные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0-4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Ваннывихревые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(в\н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конечностей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Лечебные души: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Шарко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, циркулярный, восходящий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Массаж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классический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,5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Грязелечение:</w:t>
            </w:r>
          </w:p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а) аппликации, 1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ан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.з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она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14-б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б)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гальваногрязь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4-6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грязевых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лепешек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Аэроионная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ингаляционная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терапия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Физио-терапевтическое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 xml:space="preserve"> лечение (1 вид, 2-й вид по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медпоказаниям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Лечебное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плавание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закрытый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бассейн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часов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Лечебная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физкультура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Через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день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Посещение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тренажерного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зала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Сеанс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2-6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40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мин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Климматолечение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  <w:lang w:val="ru-RU"/>
              </w:rPr>
              <w:t>: воздушные, морские и солнечные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Терренкур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парке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3-7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8-11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Ежедневно</w:t>
            </w:r>
            <w:proofErr w:type="spellEnd"/>
          </w:p>
        </w:tc>
      </w:tr>
      <w:tr w:rsidR="00AD7D42" w:rsidTr="00AD7D4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Медикаментозное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лечение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Дней</w:t>
            </w:r>
            <w:proofErr w:type="spellEnd"/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D42" w:rsidRDefault="00AD7D42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медицинским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показаниям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42" w:rsidRDefault="00AD7D42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D7D42" w:rsidRDefault="00AD7D42" w:rsidP="00AD7D42">
      <w:pPr>
        <w:ind w:firstLine="708"/>
        <w:jc w:val="both"/>
        <w:rPr>
          <w:rFonts w:ascii="Times New Roman" w:hAnsi="Times New Roman" w:cs="Times New Roman"/>
        </w:rPr>
      </w:pP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Согласно приказу МЗ РФ № 281н от 15.05.2016 г. «О порядке медицинского отбора и направления больных на санаторно-курортное лечение» пациенты должны поступать в санаторий с заполненной санаторно-курортной картой, 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Медикаментозное лечение в стоимость путевки не входит.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1-й и 2-й день – день встречи с лечащим врачом, обследование. Адаптация до 3-х суток. При отсутствии противопоказаний, лечение может быть назначено на 2-й, 3-й день.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Выше перечисленные процедуры отпускаются по назначению врача индивидуально, исходя из стандартов санаторно-курортного лечения и клинических рекомендаций Академии медицинских наук РФ с учетом основного заболевания, сопутствующей патологии, медицинских показаний и противопоказаний.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 день пациент принимает процедуры: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одна основная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– водолечение или другая, и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дополнительные</w:t>
      </w:r>
      <w:r>
        <w:rPr>
          <w:rFonts w:ascii="Times New Roman" w:hAnsi="Times New Roman" w:cs="Times New Roman"/>
          <w:sz w:val="20"/>
          <w:szCs w:val="20"/>
          <w:lang w:val="ru-RU"/>
        </w:rPr>
        <w:t>процедуры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(физиотерапевтические, лечебный массаж, ЛФК, бассейн,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климатолечение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, воздушные, морские и солнечные ванны и т.д.),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не менее 3-х процедур</w:t>
      </w:r>
      <w:r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Лечебные минеральные ванны (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йодобромные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бищофитные</w:t>
      </w:r>
      <w:proofErr w:type="spellEnd"/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, скипидарные, сероводородные) с гидромассажными, контрастными ваннами и лечебными душами не сочетаются и не назначаются.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При назначении процедуры подводного душа массажа, ручной массаж не назначается.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Количество процедур различно, в зависимости от срока путевки, показаний, типа лечебной программы, но не менее 15-ти процедур при 5-ти дневной или 18-ти процедур при 6-ти дневной рабочей неделе.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Процедуры, не вошедшие в данный перечень или назначенные в большем количестве отпускаются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с оплатой согласно «Прейскуранту стоимости медицинских услуг».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Посещение бассейна разрешается при наличии заключения врача санатория или справки врача с места жительства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оздоравливающегося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«об отсутствии противопоказаний для посещения бассейна», с набором для бассейна: шапочка, очки, резиновые тапочки, мыло, мочалка, полотенце.</w:t>
      </w:r>
    </w:p>
    <w:p w:rsidR="00AD7D42" w:rsidRDefault="00AD7D42" w:rsidP="00AD7D4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Для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детей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а) с 2-х лет до 12-ти лет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оздоровительный отдых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, включающий в себя: осмотр педиатра, обследование по показаниям, назначение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климатолечение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: воздушные, морские и солнечные ванны, бассейн.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б) для детей старше 12-ти лет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программа лечения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включает в себя: осмотр педиатра, обследование по показаниям,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климатолечение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: воздушные, морские и солнечные ванны, бассейн, занятий лечебной физкультурой, классический массаж (2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у.е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.), бальнеотерапия, физиотерапия (по показаниям).</w:t>
      </w:r>
      <w:proofErr w:type="gramEnd"/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в)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лечебное плавание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в бассейне в сопровождении родителей только с 4-х лет, после посещения туалета, в плавках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памперсах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).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9.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Перечень видов исследований за плату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оформление санаторно-курортной карты и справки в бассейн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реография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ультразвуковое исследование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lastRenderedPageBreak/>
        <w:t>- биохимические лабораторные исследования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анализ сока предстательной железы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другие, стоимость которых указана в «Прейскуранте стоимости медицинских услуг»</w:t>
      </w:r>
    </w:p>
    <w:p w:rsidR="00AD7D42" w:rsidRDefault="00AD7D42" w:rsidP="00AD7D42">
      <w:pPr>
        <w:pStyle w:val="a3"/>
        <w:ind w:left="0" w:firstLine="36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10. </w:t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>Перечень видов лечения, оказываемых за плату</w:t>
      </w:r>
      <w:r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процедуры и услуги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СПА-центра</w:t>
      </w:r>
      <w:proofErr w:type="spellEnd"/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массаж, свыше 1,5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у.е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. (анатомическая зона)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грязелечение, свыше 1 анатомической зоны или 4 грязевых лепешек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- ванны лекарственные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пароуглекислые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ванны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ванны сероводородные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Душ Виши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подводный душ массаж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косметологические услуги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урологические и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андрологические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 xml:space="preserve"> процедуры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стоматологическое лечение с использованием материалов и медикаментов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магнитоакустическая терапия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гидроколонотерапия</w:t>
      </w:r>
      <w:proofErr w:type="spellEnd"/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медикаментозная терапия</w:t>
      </w:r>
    </w:p>
    <w:p w:rsidR="00AD7D42" w:rsidRDefault="00AD7D42" w:rsidP="00AD7D42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стоимость медикаментов и лечебных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средств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не предусмотренных в базовом медицинском пакете</w:t>
      </w:r>
    </w:p>
    <w:p w:rsidR="00AD7D42" w:rsidRDefault="00AD7D42" w:rsidP="00AD7D42">
      <w:pPr>
        <w:pStyle w:val="a3"/>
        <w:ind w:left="0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- другие, свыше стандарта санаторно-курортной помощи, при отсутствии противопоказаний, по стоимости указанной в «Прейскуранте стоимости медицинских услуг».</w:t>
      </w:r>
    </w:p>
    <w:p w:rsidR="00B47FBE" w:rsidRPr="00AD7D42" w:rsidRDefault="00B47FBE">
      <w:pPr>
        <w:rPr>
          <w:lang w:val="ru-RU"/>
        </w:rPr>
      </w:pPr>
    </w:p>
    <w:sectPr w:rsidR="00B47FBE" w:rsidRPr="00AD7D42" w:rsidSect="00B4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1F3E"/>
    <w:multiLevelType w:val="hybridMultilevel"/>
    <w:tmpl w:val="DF16F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7D42"/>
    <w:rsid w:val="00101D83"/>
    <w:rsid w:val="00876C51"/>
    <w:rsid w:val="00A13135"/>
    <w:rsid w:val="00AD7D42"/>
    <w:rsid w:val="00B47FBE"/>
    <w:rsid w:val="00D4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19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42"/>
    <w:rPr>
      <w:rFonts w:asciiTheme="minorHAnsi" w:eastAsiaTheme="minorEastAsia" w:hAnsiTheme="minorHAnsi" w:cstheme="minorBidi"/>
      <w:color w:val="auto"/>
      <w:sz w:val="2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Данилова</dc:creator>
  <cp:keywords/>
  <dc:description/>
  <cp:lastModifiedBy>Марина Данилова</cp:lastModifiedBy>
  <cp:revision>3</cp:revision>
  <dcterms:created xsi:type="dcterms:W3CDTF">2021-12-25T10:04:00Z</dcterms:created>
  <dcterms:modified xsi:type="dcterms:W3CDTF">2021-12-25T10:05:00Z</dcterms:modified>
</cp:coreProperties>
</file>