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42" w:rsidRDefault="00AD7D42" w:rsidP="00AD7D42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Кратность и перечень медицинских услуг, предоставляемых по стандартным программам санаторно-курортной помощи  на сезон  2022</w:t>
      </w:r>
    </w:p>
    <w:p w:rsidR="00AD7D42" w:rsidRDefault="00AD7D42" w:rsidP="00AD7D4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В стоимость путевки включено:</w:t>
      </w:r>
    </w:p>
    <w:p w:rsidR="00AD7D42" w:rsidRDefault="00AD7D42" w:rsidP="00AD7D4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- проживание;</w:t>
      </w:r>
    </w:p>
    <w:p w:rsidR="00AD7D42" w:rsidRDefault="00AD7D42" w:rsidP="00AD7D4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- диетическое и лечебное питание;</w:t>
      </w:r>
    </w:p>
    <w:p w:rsidR="00AD7D42" w:rsidRDefault="00AD7D42" w:rsidP="00AD7D4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- медицинские процедуры и обследования, круглосуточный медицинский пост для оказания неотложной помощи.</w:t>
      </w:r>
    </w:p>
    <w:p w:rsidR="00AD7D42" w:rsidRDefault="00AD7D42" w:rsidP="00AD7D4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Рекомендуемая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длительность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лечения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21 </w:t>
      </w:r>
      <w:proofErr w:type="spellStart"/>
      <w:r>
        <w:rPr>
          <w:rFonts w:ascii="Times New Roman" w:hAnsi="Times New Roman" w:cs="Times New Roman"/>
          <w:sz w:val="20"/>
          <w:szCs w:val="20"/>
        </w:rPr>
        <w:t>день</w:t>
      </w:r>
      <w:proofErr w:type="spellEnd"/>
    </w:p>
    <w:p w:rsidR="00AD7D42" w:rsidRDefault="00AD7D42" w:rsidP="00AD7D4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10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5"/>
        <w:gridCol w:w="1134"/>
        <w:gridCol w:w="567"/>
        <w:gridCol w:w="567"/>
        <w:gridCol w:w="567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1559"/>
      </w:tblGrid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п\п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процедур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Единица</w:t>
            </w:r>
            <w:proofErr w:type="spellEnd"/>
          </w:p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измерения</w:t>
            </w:r>
            <w:proofErr w:type="spellEnd"/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День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Кол-во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процедур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Примечание</w:t>
            </w:r>
            <w:proofErr w:type="spellEnd"/>
          </w:p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Дни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Первичный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осмотр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врача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Прием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Динамическое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наблюдение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повтор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Прием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Консультация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врача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узких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специальностей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Консульта-ция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показанию</w:t>
            </w:r>
            <w:proofErr w:type="spellEnd"/>
          </w:p>
        </w:tc>
      </w:tr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Общий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анализ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крови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развернутый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Анализ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Общий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анализ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мочи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развернутый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Анализ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Сахар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крови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Анализ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Анализ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крови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биохимический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Анализ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показанию</w:t>
            </w:r>
            <w:proofErr w:type="spellEnd"/>
          </w:p>
        </w:tc>
      </w:tr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Э К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Исследова-ние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необходимости</w:t>
            </w:r>
            <w:proofErr w:type="spellEnd"/>
          </w:p>
        </w:tc>
      </w:tr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Функция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внешнего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дыхания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Исследова-ние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необходимости</w:t>
            </w:r>
            <w:proofErr w:type="spellEnd"/>
          </w:p>
        </w:tc>
      </w:tr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Ванны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лечебные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жемчужные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Процедура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Через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день</w:t>
            </w:r>
            <w:proofErr w:type="spellEnd"/>
          </w:p>
        </w:tc>
      </w:tr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Ваннывихревые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(в\н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конечностей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Процедура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Через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день</w:t>
            </w:r>
            <w:proofErr w:type="spellEnd"/>
          </w:p>
        </w:tc>
      </w:tr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Лечебные души: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Шарко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, циркулярный, восходящий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Процедура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Через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день</w:t>
            </w:r>
            <w:proofErr w:type="spellEnd"/>
          </w:p>
        </w:tc>
      </w:tr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Массаж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классический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(1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,5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ед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Процедура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Ежедневно</w:t>
            </w:r>
            <w:proofErr w:type="spellEnd"/>
          </w:p>
        </w:tc>
      </w:tr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14-а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Грязелечение:</w:t>
            </w:r>
          </w:p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а) аппликации, 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ан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она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Процедура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Через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день</w:t>
            </w:r>
            <w:proofErr w:type="spellEnd"/>
          </w:p>
        </w:tc>
      </w:tr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14-б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б)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гальваногрязь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4-6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грязевых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лепешек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Через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день</w:t>
            </w:r>
            <w:proofErr w:type="spellEnd"/>
          </w:p>
        </w:tc>
      </w:tr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Аэроионная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ингаляционная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терапия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Процедура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2-5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Ежедневно</w:t>
            </w:r>
            <w:proofErr w:type="spellEnd"/>
          </w:p>
        </w:tc>
      </w:tr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Физио-терапевтическое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лечение (1 вид, 2-й вид по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медпоказаниям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Процедура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Через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день</w:t>
            </w:r>
            <w:proofErr w:type="spellEnd"/>
          </w:p>
        </w:tc>
      </w:tr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Лечебное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плавание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закрытый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бассейн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Сеанс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1,5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часов</w:t>
            </w:r>
            <w:proofErr w:type="spellEnd"/>
          </w:p>
        </w:tc>
      </w:tr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Лечебная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физкультура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Сеанс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Через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день</w:t>
            </w:r>
            <w:proofErr w:type="spellEnd"/>
          </w:p>
        </w:tc>
      </w:tr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Посещение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тренажерного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Сеанс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мин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</w:tr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Климматолечение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: воздушные, морские и солнечные ванны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Дней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Ежедневно</w:t>
            </w:r>
            <w:proofErr w:type="spellEnd"/>
          </w:p>
        </w:tc>
      </w:tr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Терренкур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парке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Дней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Ежедневно</w:t>
            </w:r>
            <w:proofErr w:type="spellEnd"/>
          </w:p>
        </w:tc>
      </w:tr>
      <w:tr w:rsidR="00AD7D42" w:rsidTr="00AD7D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Медикаментозное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лечение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Дней</w:t>
            </w:r>
            <w:proofErr w:type="spellEnd"/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D42" w:rsidRDefault="00AD7D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медицинским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показаниям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D42" w:rsidRDefault="00AD7D4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D7D42" w:rsidRDefault="00AD7D42" w:rsidP="00AD7D42">
      <w:pPr>
        <w:ind w:firstLine="708"/>
        <w:jc w:val="both"/>
        <w:rPr>
          <w:rFonts w:ascii="Times New Roman" w:hAnsi="Times New Roman" w:cs="Times New Roman"/>
        </w:rPr>
      </w:pPr>
    </w:p>
    <w:p w:rsidR="00AD7D42" w:rsidRDefault="00AD7D42" w:rsidP="00AD7D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Согласно приказу МЗ РФ № 281н от 15.05.2016 г. «О порядке медицинского отбора и направления больных на санаторно-курортное лечение» пациенты должны поступать в санаторий с заполненной санаторно-курортной картой, </w:t>
      </w:r>
    </w:p>
    <w:p w:rsidR="00AD7D42" w:rsidRDefault="00AD7D42" w:rsidP="00AD7D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Медикаментозное лечение в стоимость путевки не входит.</w:t>
      </w:r>
    </w:p>
    <w:p w:rsidR="00AD7D42" w:rsidRDefault="00AD7D42" w:rsidP="00AD7D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1-й и 2-й день – день встречи с лечащим врачом, обследование. Адаптация до 3-х суток. При отсутствии противопоказаний, лечение может быть назначено на 2-й, 3-й день.</w:t>
      </w:r>
    </w:p>
    <w:p w:rsidR="00AD7D42" w:rsidRDefault="00AD7D42" w:rsidP="00AD7D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Выше перечисленные процедуры отпускаются по назначению врача индивидуально, исходя из стандартов санаторно-курортного лечения и клинических рекомендаций Академии медицинских наук РФ с учетом основного заболевания, сопутствующей патологии, медицинских показаний и противопоказаний.</w:t>
      </w:r>
    </w:p>
    <w:p w:rsidR="00AD7D42" w:rsidRDefault="00AD7D42" w:rsidP="00AD7D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В день пациент принимает процедуры: </w:t>
      </w:r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>одна основная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– водолечение или другая, и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>дополнительные</w:t>
      </w:r>
      <w:r>
        <w:rPr>
          <w:rFonts w:ascii="Times New Roman" w:hAnsi="Times New Roman" w:cs="Times New Roman"/>
          <w:sz w:val="20"/>
          <w:szCs w:val="20"/>
          <w:lang w:val="ru-RU"/>
        </w:rPr>
        <w:t>процедуры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(физиотерапевтические, лечебный массаж, ЛФК, бассейн,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климатолечение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, воздушные, морские и солнечные ванны и т.д.), </w:t>
      </w:r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>не менее 3-х процедур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AD7D42" w:rsidRDefault="00AD7D42" w:rsidP="00AD7D42">
      <w:pPr>
        <w:pStyle w:val="a3"/>
        <w:ind w:left="0" w:firstLine="360"/>
        <w:jc w:val="both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>Лечебные минеральные ванны (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>йодобромные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>бищофитные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>, скипидарные, сероводородные) с гидромассажными, контрастными ваннами и лечебными душами не сочетаются и не назначаются.</w:t>
      </w:r>
    </w:p>
    <w:p w:rsidR="00AD7D42" w:rsidRDefault="00AD7D42" w:rsidP="00AD7D42">
      <w:pPr>
        <w:pStyle w:val="a3"/>
        <w:ind w:left="0" w:firstLine="360"/>
        <w:jc w:val="both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>При назначении процедуры подводного душа массажа, ручной массаж не назначается.</w:t>
      </w:r>
    </w:p>
    <w:p w:rsidR="00AD7D42" w:rsidRDefault="00AD7D42" w:rsidP="00AD7D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Количество процедур различно, в зависимости от срока путевки, показаний, типа лечебной программы, но не менее 15-ти процедур при 5-ти дневной или 18-ти процедур при 6-ти дневной рабочей неделе.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Процедуры, не вошедшие в данный перечень или назначенные в большем количестве отпускаются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с оплатой согласно «Прейскуранту стоимости медицинских услуг».</w:t>
      </w:r>
    </w:p>
    <w:p w:rsidR="00AD7D42" w:rsidRDefault="00AD7D42" w:rsidP="00AD7D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Посещение бассейна разрешается при наличии заключения врача санатория или справки врача с места жительства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оздоравливающегося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«об отсутствии противопоказаний для посещения бассейна», с набором для бассейна: шапочка, очки, резиновые тапочки, мыло, мочалка, полотенце.</w:t>
      </w:r>
    </w:p>
    <w:p w:rsidR="00AD7D42" w:rsidRDefault="00AD7D42" w:rsidP="00AD7D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детей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:rsidR="00AD7D42" w:rsidRDefault="00AD7D42" w:rsidP="00AD7D42">
      <w:pPr>
        <w:pStyle w:val="a3"/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а) с 2-х лет до 12-ти лет </w:t>
      </w:r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>оздоровительный отдых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, включающий в себя: осмотр педиатра, обследование по показаниям, назначение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климатолечение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>: воздушные, морские и солнечные ванны, бассейн.</w:t>
      </w:r>
    </w:p>
    <w:p w:rsidR="00AD7D42" w:rsidRDefault="00AD7D42" w:rsidP="00AD7D42">
      <w:pPr>
        <w:pStyle w:val="a3"/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 xml:space="preserve">б) для детей старше 12-ти лет </w:t>
      </w:r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>программа лечения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включает в себя: осмотр педиатра, обследование по показаниям,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климатолечение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: воздушные, морские и солнечные ванны, бассейн, занятий лечебной физкультурой, классический массаж (2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у.е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>.), бальнеотерапия, физиотерапия (по показаниям).</w:t>
      </w:r>
      <w:proofErr w:type="gramEnd"/>
    </w:p>
    <w:p w:rsidR="00AD7D42" w:rsidRDefault="00AD7D42" w:rsidP="00AD7D42">
      <w:pPr>
        <w:pStyle w:val="a3"/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в) </w:t>
      </w:r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>лечебное плавание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в бассейне в сопровождении родителей только с 4-х лет, после посещения туалета, в плавках (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памперсах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>).</w:t>
      </w:r>
    </w:p>
    <w:p w:rsidR="00AD7D42" w:rsidRDefault="00AD7D42" w:rsidP="00AD7D42">
      <w:pPr>
        <w:pStyle w:val="a3"/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9. </w:t>
      </w:r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>Перечень видов исследований за плату</w:t>
      </w:r>
      <w:r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:rsidR="00AD7D42" w:rsidRDefault="00AD7D42" w:rsidP="00AD7D42">
      <w:pPr>
        <w:pStyle w:val="a3"/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- оформление санаторно-курортной карты и справки в бассейн</w:t>
      </w:r>
    </w:p>
    <w:p w:rsidR="00AD7D42" w:rsidRDefault="00AD7D42" w:rsidP="00AD7D42">
      <w:pPr>
        <w:pStyle w:val="a3"/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- реография</w:t>
      </w:r>
    </w:p>
    <w:p w:rsidR="00AD7D42" w:rsidRDefault="00AD7D42" w:rsidP="00AD7D42">
      <w:pPr>
        <w:pStyle w:val="a3"/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- ультразвуковое исследование</w:t>
      </w:r>
    </w:p>
    <w:p w:rsidR="00AD7D42" w:rsidRDefault="00AD7D42" w:rsidP="00AD7D42">
      <w:pPr>
        <w:pStyle w:val="a3"/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lastRenderedPageBreak/>
        <w:t>- биохимические лабораторные исследования</w:t>
      </w:r>
    </w:p>
    <w:p w:rsidR="00AD7D42" w:rsidRDefault="00AD7D42" w:rsidP="00AD7D42">
      <w:pPr>
        <w:pStyle w:val="a3"/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- анализ сока предстательной железы</w:t>
      </w:r>
    </w:p>
    <w:p w:rsidR="00AD7D42" w:rsidRDefault="00AD7D42" w:rsidP="00AD7D42">
      <w:pPr>
        <w:pStyle w:val="a3"/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- другие, стоимость которых указана в «Прейскуранте стоимости медицинских услуг»</w:t>
      </w:r>
    </w:p>
    <w:p w:rsidR="00AD7D42" w:rsidRDefault="00AD7D42" w:rsidP="00AD7D42">
      <w:pPr>
        <w:pStyle w:val="a3"/>
        <w:ind w:left="0" w:firstLine="36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10. </w:t>
      </w:r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>Перечень видов лечения, оказываемых за плату</w:t>
      </w:r>
      <w:r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:rsidR="00AD7D42" w:rsidRDefault="00AD7D42" w:rsidP="00AD7D42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- процедуры и услуги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СПА-центра</w:t>
      </w:r>
      <w:proofErr w:type="spellEnd"/>
    </w:p>
    <w:p w:rsidR="00AD7D42" w:rsidRDefault="00AD7D42" w:rsidP="00AD7D42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- массаж, свыше 1,5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у.е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>. (анатомическая зона)</w:t>
      </w:r>
    </w:p>
    <w:p w:rsidR="00AD7D42" w:rsidRDefault="00AD7D42" w:rsidP="00AD7D42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- грязелечение, свыше 1 анатомической зоны или 4 грязевых лепешек</w:t>
      </w:r>
    </w:p>
    <w:p w:rsidR="00AD7D42" w:rsidRDefault="00AD7D42" w:rsidP="00AD7D42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- ванны лекарственные</w:t>
      </w:r>
    </w:p>
    <w:p w:rsidR="00AD7D42" w:rsidRDefault="00AD7D42" w:rsidP="00AD7D42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-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пароуглекислые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ванны</w:t>
      </w:r>
    </w:p>
    <w:p w:rsidR="00AD7D42" w:rsidRDefault="00AD7D42" w:rsidP="00AD7D42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- ванны сероводородные</w:t>
      </w:r>
    </w:p>
    <w:p w:rsidR="00AD7D42" w:rsidRDefault="00AD7D42" w:rsidP="00AD7D42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- Душ Виши</w:t>
      </w:r>
    </w:p>
    <w:p w:rsidR="00AD7D42" w:rsidRDefault="00AD7D42" w:rsidP="00AD7D42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- подводный душ массаж</w:t>
      </w:r>
    </w:p>
    <w:p w:rsidR="00AD7D42" w:rsidRDefault="00AD7D42" w:rsidP="00AD7D42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- косметологические услуги</w:t>
      </w:r>
    </w:p>
    <w:p w:rsidR="00AD7D42" w:rsidRDefault="00AD7D42" w:rsidP="00AD7D42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- урологические и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андрологические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процедуры</w:t>
      </w:r>
    </w:p>
    <w:p w:rsidR="00AD7D42" w:rsidRDefault="00AD7D42" w:rsidP="00AD7D42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- стоматологическое лечение с использованием материалов и медикаментов</w:t>
      </w:r>
    </w:p>
    <w:p w:rsidR="00AD7D42" w:rsidRDefault="00AD7D42" w:rsidP="00AD7D42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- магнитоакустическая терапия</w:t>
      </w:r>
    </w:p>
    <w:p w:rsidR="00AD7D42" w:rsidRDefault="00AD7D42" w:rsidP="00AD7D42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-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гидроколонотерапия</w:t>
      </w:r>
      <w:proofErr w:type="spellEnd"/>
    </w:p>
    <w:p w:rsidR="00AD7D42" w:rsidRDefault="00AD7D42" w:rsidP="00AD7D42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- медикаментозная терапия</w:t>
      </w:r>
    </w:p>
    <w:p w:rsidR="00AD7D42" w:rsidRDefault="00AD7D42" w:rsidP="00AD7D42">
      <w:pPr>
        <w:pStyle w:val="a3"/>
        <w:ind w:left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- стоимость медикаментов и лечебных 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средств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 xml:space="preserve"> не предусмотренных в базовом медицинском пакете</w:t>
      </w:r>
    </w:p>
    <w:p w:rsidR="00AD7D42" w:rsidRDefault="00AD7D42" w:rsidP="00AD7D42">
      <w:pPr>
        <w:pStyle w:val="a3"/>
        <w:ind w:left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- другие, свыше стандарта санаторно-курортной помощи, при отсутствии противопоказаний, по стоимости указанной в «Прейскуранте стоимости медицинских услуг».</w:t>
      </w:r>
    </w:p>
    <w:p w:rsidR="00B47FBE" w:rsidRPr="00AD7D42" w:rsidRDefault="00B47FBE">
      <w:pPr>
        <w:rPr>
          <w:lang w:val="ru-RU"/>
        </w:rPr>
      </w:pPr>
    </w:p>
    <w:sectPr w:rsidR="00B47FBE" w:rsidRPr="00AD7D42" w:rsidSect="00B4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11F3E"/>
    <w:multiLevelType w:val="hybridMultilevel"/>
    <w:tmpl w:val="DF16F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D7D42"/>
    <w:rsid w:val="00101D83"/>
    <w:rsid w:val="00876C51"/>
    <w:rsid w:val="00A13135"/>
    <w:rsid w:val="00AD7D42"/>
    <w:rsid w:val="00B47FBE"/>
    <w:rsid w:val="00D4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000000"/>
        <w:sz w:val="19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42"/>
    <w:rPr>
      <w:rFonts w:asciiTheme="minorHAnsi" w:eastAsiaTheme="minorEastAsia" w:hAnsiTheme="minorHAnsi" w:cstheme="minorBidi"/>
      <w:color w:val="auto"/>
      <w:sz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D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7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Данилова</dc:creator>
  <cp:keywords/>
  <dc:description/>
  <cp:lastModifiedBy>Марина Данилова</cp:lastModifiedBy>
  <cp:revision>3</cp:revision>
  <dcterms:created xsi:type="dcterms:W3CDTF">2021-12-25T10:04:00Z</dcterms:created>
  <dcterms:modified xsi:type="dcterms:W3CDTF">2021-12-25T10:05:00Z</dcterms:modified>
</cp:coreProperties>
</file>