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5" w:rsidRPr="002C1665" w:rsidRDefault="002C1665" w:rsidP="002C1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</w:pPr>
      <w:r w:rsidRPr="002C1665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kern w:val="36"/>
          <w:sz w:val="48"/>
          <w:szCs w:val="48"/>
          <w:lang w:eastAsia="ru-RU"/>
        </w:rPr>
        <w:drawing>
          <wp:anchor distT="360045" distB="360045" distL="114935" distR="114935" simplePos="0" relativeHeight="251658240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152400</wp:posOffset>
            </wp:positionV>
            <wp:extent cx="7191375" cy="1295400"/>
            <wp:effectExtent l="19050" t="0" r="9525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C1665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  <w:t xml:space="preserve">День </w:t>
      </w:r>
      <w:r w:rsidR="00472AB4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  <w:t>Победы</w:t>
      </w:r>
      <w:r w:rsidRPr="002C1665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  <w:t xml:space="preserve"> </w:t>
      </w:r>
      <w:r w:rsidR="00472AB4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  <w:t xml:space="preserve">9 мая </w:t>
      </w:r>
      <w:r w:rsidRPr="002C1665"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8"/>
          <w:szCs w:val="48"/>
          <w:lang w:eastAsia="ru-RU"/>
        </w:rPr>
        <w:t>в Севастополе в 2018 году: предварительная программа мероприятий</w:t>
      </w:r>
    </w:p>
    <w:p w:rsidR="00D36C4D" w:rsidRDefault="00D36C4D" w:rsidP="00472AB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645910" cy="3171825"/>
            <wp:effectExtent l="19050" t="0" r="2540" b="0"/>
            <wp:docPr id="9" name="Рисунок 9" descr="http://virtual-sevastopol.ru/album/victoryday/parad_201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rtual-sevastopol.ru/album/victoryday/parad_2016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418" b="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B4" w:rsidRDefault="00472AB4" w:rsidP="00472AB4">
      <w:pPr>
        <w:pStyle w:val="a3"/>
      </w:pPr>
      <w:r w:rsidRPr="00472AB4">
        <w:rPr>
          <w:b/>
        </w:rPr>
        <w:t xml:space="preserve">9 мая </w:t>
      </w:r>
      <w:r w:rsidR="00D36C4D" w:rsidRPr="00D36C4D">
        <w:rPr>
          <w:b/>
        </w:rPr>
        <w:t>для Севастополя</w:t>
      </w:r>
      <w:r w:rsidR="00D36C4D">
        <w:t xml:space="preserve"> является не только Днем Победы в Великой Отечественной войне, но и Днем освобождения города от немецко-фашистских захватчиков. Программа празднования 9 мая включает в себя парад войск Севастопольского гарнизона, шествие ветеранов войны, армии и флота, шествие клубов военно-исторической реконструкции, а также многочисленные другие мероприятия.</w:t>
      </w:r>
    </w:p>
    <w:p w:rsidR="00472AB4" w:rsidRDefault="00472AB4" w:rsidP="00472AB4">
      <w:pPr>
        <w:pStyle w:val="a3"/>
      </w:pPr>
      <w:r>
        <w:t>В этот день горожане соберутся у памятников и мемориалов, чтобы возложить цветы и венки. На площадях состоятся концертные программы с участием творческих коллективов и звезд эстрады.</w:t>
      </w:r>
    </w:p>
    <w:p w:rsidR="00472AB4" w:rsidRDefault="00472AB4" w:rsidP="00472AB4">
      <w:pPr>
        <w:pStyle w:val="a3"/>
      </w:pPr>
      <w:r>
        <w:t>По традиции, в Севастополе пройдет Парад Победы, выставка военной техники и праздничный салют. </w:t>
      </w:r>
    </w:p>
    <w:p w:rsidR="002C1665" w:rsidRPr="002C1665" w:rsidRDefault="002C1665" w:rsidP="002C1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</w:pPr>
      <w:r w:rsidRPr="002C1665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 xml:space="preserve">Предварительная программа </w:t>
      </w:r>
    </w:p>
    <w:p w:rsidR="00472AB4" w:rsidRDefault="002C1665" w:rsidP="00472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</w:pPr>
      <w:r w:rsidRPr="002C1665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 xml:space="preserve">Дня </w:t>
      </w:r>
      <w:r w:rsidR="00472AB4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 xml:space="preserve">Победы </w:t>
      </w:r>
      <w:r w:rsidRPr="002C1665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>в Севастополе </w:t>
      </w:r>
      <w:r w:rsidR="00472AB4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>09.05</w:t>
      </w:r>
      <w:r w:rsidRPr="002C1665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36"/>
          <w:szCs w:val="36"/>
          <w:lang w:eastAsia="ru-RU"/>
        </w:rPr>
        <w:t>.2018:</w:t>
      </w:r>
    </w:p>
    <w:p w:rsidR="00472AB4" w:rsidRDefault="00472AB4" w:rsidP="00472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В 08-00 около памятника Героям-подводникам состоится праздничный митинг, посвященный Дню Победы.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В 09-00 на Приморском бульваре состоится начало Всероссийской акции «Народная Победа».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В 09-40 на площади Нахимова состоится возложение венков и цветов к Мемориальной стене в честь героической обороны Севастополя 1941-1942 гг.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В 10-00 на площади Нахимова будет дан старт параду войск. 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Парад Победителей. Акция «Бессмертный полк».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lastRenderedPageBreak/>
        <w:t>С 12 до 16 часов для участников боевых действий, ветеранов ВОВ, жителей и гостей города будут работать полевые кухни.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С 12 до 16 часов День открытых дверей </w:t>
      </w:r>
      <w:proofErr w:type="gramStart"/>
      <w:r>
        <w:t>в</w:t>
      </w:r>
      <w:proofErr w:type="gramEnd"/>
      <w:r>
        <w:t>: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- Музей Черноморского флота;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- Военно-исторический музей фортификационных сооружений Черноморского флота.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В 18-00 на площади перед театром им. А.В. Луначарского будет дан старт проекту «</w:t>
      </w:r>
      <w:proofErr w:type="spellStart"/>
      <w:r>
        <w:t>РиоРита</w:t>
      </w:r>
      <w:proofErr w:type="spellEnd"/>
      <w:r>
        <w:t xml:space="preserve"> – радость Победы».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В 18:30 на площади Нахимова состоится начало большой концертной программы.</w:t>
      </w:r>
    </w:p>
    <w:p w:rsidR="00D36C4D" w:rsidRDefault="00D36C4D" w:rsidP="00D36C4D">
      <w:pPr>
        <w:pStyle w:val="a3"/>
        <w:numPr>
          <w:ilvl w:val="0"/>
          <w:numId w:val="7"/>
        </w:numPr>
        <w:ind w:left="0" w:firstLine="0"/>
        <w:jc w:val="both"/>
      </w:pPr>
      <w:r>
        <w:t>В завершении торжеств в 22-00 в акватории Севастопольской бухты прогремит праздничный салют и фейерверк.</w:t>
      </w:r>
    </w:p>
    <w:p w:rsidR="00472AB4" w:rsidRPr="00472AB4" w:rsidRDefault="00472AB4" w:rsidP="00472AB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B4" w:rsidRPr="00472AB4" w:rsidRDefault="00472AB4" w:rsidP="00472AB4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24"/>
          <w:szCs w:val="24"/>
          <w:lang w:eastAsia="ru-RU"/>
        </w:rPr>
      </w:pPr>
      <w:r w:rsidRPr="00472AB4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24"/>
          <w:szCs w:val="24"/>
          <w:lang w:eastAsia="ru-RU"/>
        </w:rPr>
        <w:t>Откуда смотреть парад?</w:t>
      </w:r>
    </w:p>
    <w:p w:rsidR="00472AB4" w:rsidRDefault="00472AB4" w:rsidP="00472AB4">
      <w:pPr>
        <w:pStyle w:val="a3"/>
        <w:ind w:left="360"/>
        <w:jc w:val="both"/>
      </w:pPr>
      <w:r>
        <w:t>Приезжать в центр города лучше заранее, многие начинают занимать места с 8 часов утра, хотя прохождение войск гарнизона начинается в 10. Часть города будет закрыта для большинства жителей и гостей: на территорию возле зданий Правительства и Законодательного собрания, а также Мемориала обороны Севастополя можно будет пройти только по специальным пропускам. Поэтому лучше всего занимать места вдоль проспекта Нахимова или улицы Ленина (на ней происходит построение).</w:t>
      </w:r>
    </w:p>
    <w:p w:rsidR="00472AB4" w:rsidRPr="00472AB4" w:rsidRDefault="00472AB4" w:rsidP="00472AB4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24"/>
          <w:szCs w:val="24"/>
          <w:lang w:eastAsia="ru-RU"/>
        </w:rPr>
      </w:pPr>
      <w:r w:rsidRPr="00472AB4">
        <w:rPr>
          <w:rFonts w:ascii="Times New Roman" w:eastAsia="Times New Roman" w:hAnsi="Times New Roman" w:cs="Times New Roman"/>
          <w:b/>
          <w:color w:val="215868" w:themeColor="accent5" w:themeShade="80"/>
          <w:kern w:val="36"/>
          <w:sz w:val="24"/>
          <w:szCs w:val="24"/>
          <w:lang w:eastAsia="ru-RU"/>
        </w:rPr>
        <w:t>Ограничение движения</w:t>
      </w:r>
    </w:p>
    <w:p w:rsidR="00472AB4" w:rsidRDefault="00472AB4" w:rsidP="00472AB4">
      <w:pPr>
        <w:pStyle w:val="a3"/>
        <w:ind w:left="360"/>
        <w:jc w:val="both"/>
      </w:pPr>
      <w:r>
        <w:t xml:space="preserve">В День Победы ограничивается движение личного транспорта не только по Центральному городскому кольцу, но и на прилегающих улицах. Поэтому многие предпочитают пользоваться общественным транспортом. Но уехать из центра Севастополя в другие районы сразу после окончания парада - крайне сложно. Так что лучше переждать </w:t>
      </w:r>
      <w:proofErr w:type="gramStart"/>
      <w:r>
        <w:t>полчаса-час</w:t>
      </w:r>
      <w:proofErr w:type="gramEnd"/>
      <w:r>
        <w:t>, а потом садиться на маршрутку или троллейбус.</w:t>
      </w:r>
    </w:p>
    <w:p w:rsidR="00472AB4" w:rsidRDefault="00472AB4" w:rsidP="00472AB4">
      <w:pPr>
        <w:pStyle w:val="a3"/>
        <w:ind w:left="360"/>
        <w:jc w:val="both"/>
      </w:pPr>
      <w:r>
        <w:t>Как сообщает правительство Севастополя, 9 мая, с утра и до завершения Парада (ориентировочно до 13.00) движение парома осуществляться не будет. Катера по маршруту Графская Пристань – пл</w:t>
      </w:r>
      <w:proofErr w:type="gramStart"/>
      <w:r>
        <w:t>.З</w:t>
      </w:r>
      <w:proofErr w:type="gramEnd"/>
      <w:r>
        <w:t xml:space="preserve">ахарова будут осуществлять движение в </w:t>
      </w:r>
      <w:proofErr w:type="spellStart"/>
      <w:r>
        <w:t>Артбухту</w:t>
      </w:r>
      <w:proofErr w:type="spellEnd"/>
      <w:r>
        <w:t>.</w:t>
      </w:r>
    </w:p>
    <w:p w:rsidR="00472AB4" w:rsidRPr="00472AB4" w:rsidRDefault="00472AB4" w:rsidP="00472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65" w:rsidRPr="002C1665" w:rsidRDefault="002C1665" w:rsidP="00472A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665" w:rsidRPr="002C1665" w:rsidSect="002C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A1"/>
    <w:multiLevelType w:val="multilevel"/>
    <w:tmpl w:val="7DEA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32A2"/>
    <w:multiLevelType w:val="multilevel"/>
    <w:tmpl w:val="7F72A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75472"/>
    <w:multiLevelType w:val="hybridMultilevel"/>
    <w:tmpl w:val="E6D07A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06717"/>
    <w:multiLevelType w:val="multilevel"/>
    <w:tmpl w:val="731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84CFA"/>
    <w:multiLevelType w:val="multilevel"/>
    <w:tmpl w:val="C04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41B96"/>
    <w:multiLevelType w:val="multilevel"/>
    <w:tmpl w:val="1D2E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A608A"/>
    <w:multiLevelType w:val="hybridMultilevel"/>
    <w:tmpl w:val="A566C4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C1665"/>
    <w:rsid w:val="000E0300"/>
    <w:rsid w:val="002C1665"/>
    <w:rsid w:val="00472AB4"/>
    <w:rsid w:val="00672373"/>
    <w:rsid w:val="00D36C4D"/>
    <w:rsid w:val="00E7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73"/>
  </w:style>
  <w:style w:type="paragraph" w:styleId="1">
    <w:name w:val="heading 1"/>
    <w:basedOn w:val="a"/>
    <w:link w:val="10"/>
    <w:uiPriority w:val="9"/>
    <w:qFormat/>
    <w:rsid w:val="002C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6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665"/>
    <w:rPr>
      <w:b/>
      <w:bCs/>
    </w:rPr>
  </w:style>
  <w:style w:type="character" w:styleId="a5">
    <w:name w:val="Hyperlink"/>
    <w:basedOn w:val="a0"/>
    <w:uiPriority w:val="99"/>
    <w:semiHidden/>
    <w:unhideWhenUsed/>
    <w:rsid w:val="002C16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66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C16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h-link">
    <w:name w:val="resh-link"/>
    <w:basedOn w:val="a0"/>
    <w:rsid w:val="002C1665"/>
  </w:style>
  <w:style w:type="character" w:customStyle="1" w:styleId="dog-link">
    <w:name w:val="dog-link"/>
    <w:basedOn w:val="a0"/>
    <w:rsid w:val="002C1665"/>
  </w:style>
  <w:style w:type="character" w:customStyle="1" w:styleId="20">
    <w:name w:val="Заголовок 2 Знак"/>
    <w:basedOn w:val="a0"/>
    <w:link w:val="2"/>
    <w:uiPriority w:val="9"/>
    <w:semiHidden/>
    <w:rsid w:val="002C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7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2017-11-27T06:46:00Z</dcterms:created>
  <dcterms:modified xsi:type="dcterms:W3CDTF">2017-11-27T07:30:00Z</dcterms:modified>
</cp:coreProperties>
</file>