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91" w:rsidRPr="004F7C99" w:rsidRDefault="00A54B91" w:rsidP="00A54B91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</w:pPr>
      <w:r w:rsidRPr="004F7C99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>Санаторий неврологического профиля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Многолетняя практика и наблюдения ведущих врачей подтвердили высокий процент успешного оздоровления с использованием целебных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сакских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грязей. Статистический анализ эффективности лечения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Сакскими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грязями показал, что улучшение наступает у пациентов при лечении неврологических заболеваний в 72 случаях из 100.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Быстрый жизненный ритм, неправильное питание, стрессы и множество других факторов становятся главной причиной открытия санаториев для лечения нервной системы. И с каждым годом таких лечебно-оздоровительных учреждений становится все больше.</w:t>
      </w:r>
    </w:p>
    <w:p w:rsidR="00A54B91" w:rsidRPr="002F1776" w:rsidRDefault="00A54B91" w:rsidP="00A54B91">
      <w:pPr>
        <w:spacing w:after="0" w:line="45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Комплексное лечение нервной системы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Нарушениями деятельности периферической и центральной нервной системы страдают на сегодняшний день люди совершенно разного возраста и социального слоя. Повышенная уязвимость наших нервных клеток влечет за собой риск возникновения различной неврологической симптоматики. К примеру, при нарушениях в работе головного мозга человека беспокоят такие проявления как: головные боли, головокружения, нарушение речи, зрения и слуха. А при поражении периферической нервной системы возможны: мышечная атрофия, нарушение чувствительности и боль в поражённом участке (защемление тройничного нерва, межрёберная невралгия и т.д.)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Такой печальный </w:t>
      </w:r>
      <w:proofErr w:type="gram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сценарий</w:t>
      </w:r>
      <w:proofErr w:type="gram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возможно предотвратить, благодаря комплексным решениям современной терапии, постоянной профилактики и своевременной реабилитации.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 последнее время разработаны эффективные меры борьбы с подобными недугами на основе медицинских и природных ресурсов.</w:t>
      </w:r>
    </w:p>
    <w:p w:rsidR="00A54B91" w:rsidRPr="002F1776" w:rsidRDefault="00A54B91" w:rsidP="00A54B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Показания к грязелечению нервной системы:</w:t>
      </w:r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Радикулит (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люмбалгия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ишиас)</w:t>
      </w:r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Плекситы</w:t>
      </w:r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Полиневриты</w:t>
      </w:r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Стеноз позвоночного канала</w:t>
      </w:r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Нейроциркуляторная,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вегетососудистая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дистония</w:t>
      </w:r>
      <w:proofErr w:type="spellEnd"/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Грыжа межпозвоночного диска (кроме секвестрированных грыж)</w:t>
      </w:r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Остеохондроз позвоночника</w:t>
      </w:r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Неврит тройничного, лицевого, слухового нерва</w:t>
      </w:r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Остаточные явления после травм, воспалительных процессов, хирургических операций (через 3-6 месяцев при наличии положительной динамики течения болезни)</w:t>
      </w:r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Полинейропатия</w:t>
      </w:r>
      <w:proofErr w:type="spellEnd"/>
    </w:p>
    <w:p w:rsidR="00A54B91" w:rsidRPr="002F1776" w:rsidRDefault="00A54B91" w:rsidP="00A54B9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Хронические боли спины и шеи в стадии ремиссии при условии самообслуживания больного и самостоятельного передвижения</w:t>
      </w:r>
    </w:p>
    <w:p w:rsidR="00A54B91" w:rsidRPr="002F1776" w:rsidRDefault="00A54B91" w:rsidP="00A54B91">
      <w:pPr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Новый подход к лечению нервной системы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сакскими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грязями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 протяжении всего опыта работы с пациентами мы продолжаем научные исследования в области целебной грязевой терапии. Сейчас успешно используются более технологичные способы воздействия сульфидной грязи на центральную и периферическую нервную системы.</w:t>
      </w: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 xml:space="preserve">Новый терапевтический подход наших врачей достиг высоких результатов лечения позвоночника, благодаря специальным схемам назначения тонкослойных аппликаций, с применением одноразовой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сакской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грязи.</w:t>
      </w: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>Лечебные процедуры заключаются в однократном нанесении определенного количества материала. Точная дозировка зависит от характера болезни и стадии её развития.</w:t>
      </w:r>
    </w:p>
    <w:p w:rsidR="00A54B91" w:rsidRPr="002F1776" w:rsidRDefault="00A54B91" w:rsidP="00A54B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Противопоказания к грязелечению: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lastRenderedPageBreak/>
        <w:t>Болезни нервной системы в стадии обострения, сопровождающиеся значительными нарушениями двигательной сферы (параличи, препятствующие самостоятельному передвижению) и расстройствами функции тазовых органов.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Боковой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амиотрофический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склероз.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Сирингобульбия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, сирингомиелия, рассеянный склероз с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прогредиентным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течением с двигательными нарушениями, препятствующими самостоятельному передвижению и самообслуживанию.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Последствия травм и заболеваний спинного мозга (полный разрыв спинного мозга, травматическое истощение, острая и хроническая задержка мочи, требующая постоянной катетеризации мочевого пузыря, недержание мочи, хронический остеомиелит, требующий оперативного лечения, хронический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пиелонефрит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 резко выраженным нарушением функции почек,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уросепсис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).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Болезни нервной системы, сопровождающиеся нарушением психики.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Последствия тяжелых травм черепа со значительными нарушениями двигательных функций, эпилептическими припадками, психическими расстройствами.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Психические заболевания.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Психопатии, психозы, тяжелые ипохондрические</w:t>
      </w:r>
      <w:proofErr w:type="gram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,</w:t>
      </w:r>
      <w:proofErr w:type="gram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депрессивные, навязчивые и другие психопатические состояния.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Наркомании и хронический алкоголизм.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Эпилепсия с частыми припадками (более 3 раз в год) и выраженными психическими нарушениями.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Опухоли нервной системы, за исключением последствий тотального удаления экстрамедуллярных доброкачественных опухолей спинного мозга (невриномы,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арахноидэндотелиомы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) не ранее чем через 4 месяца после операции.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Арахноидит,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адгезивно-кистозная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форма, а также формы, сопровождающиеся эпилептическими припадками, выраженным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гипертензионныным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синдромом.</w:t>
      </w:r>
    </w:p>
    <w:p w:rsidR="00A54B91" w:rsidRPr="002F1776" w:rsidRDefault="00A54B91" w:rsidP="00A54B9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Тяжелые формы поражения костей и суставов с обильным гнойным отделяемым, тяжелыми общими явлениями (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гектическая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лихорадка, резкое истощение), амилоидозом внутренних органов.</w:t>
      </w:r>
    </w:p>
    <w:p w:rsidR="00A54B91" w:rsidRPr="002F1776" w:rsidRDefault="00A54B91" w:rsidP="00A54B91">
      <w:pPr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Что такое остеохондроз?</w:t>
      </w:r>
    </w:p>
    <w:p w:rsidR="00A54B91" w:rsidRPr="002F1776" w:rsidRDefault="00A54B91" w:rsidP="00A54B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Лечение </w:t>
      </w:r>
      <w:proofErr w:type="spellStart"/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сакскими</w:t>
      </w:r>
      <w:proofErr w:type="spellEnd"/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грязями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Это наиболее тяжёлая форма </w:t>
      </w:r>
      <w:proofErr w:type="spellStart"/>
      <w:proofErr w:type="gram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дегенеративно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— дистрофического</w:t>
      </w:r>
      <w:proofErr w:type="gram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поражения позвоночника. В основе этого процесса лежит дегенерация диска с последующим вовлечением тел смежных позвонков, межпозвонковых суставов и связочного аппарата. В каждом отделе позвоночного столба, остеохондроз имеет типичную локализацию и особенности.</w:t>
      </w: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 xml:space="preserve">Серьезным проявлением остеохондроза позвоночника является межпозвонковая грыжа – смещение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пульпозного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дискового ядра через замыкательные пластинки позвонков.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Эффективное грязелечение остеохондроза состоит в проведении курса специальных процедур в виде грязевых тонкослойных тепловых аппликаций, назначаемых по схеме врача.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Вас ждет полноценный, индивидуально подобранный курс лечения нервной системы, включая </w:t>
      </w:r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методы современной диагностики:</w:t>
      </w:r>
    </w:p>
    <w:p w:rsidR="00A54B91" w:rsidRPr="002F1776" w:rsidRDefault="00A54B91" w:rsidP="00A54B9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Прием у невролога (осмотр, сбор анамнеза болезни, подбор санаторного режима).</w:t>
      </w:r>
    </w:p>
    <w:p w:rsidR="00A54B91" w:rsidRPr="002F1776" w:rsidRDefault="00A54B91" w:rsidP="00A54B9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Консультации смежных специалистов, с учетом особенности заболевания.</w:t>
      </w:r>
    </w:p>
    <w:p w:rsidR="00A54B91" w:rsidRPr="002F1776" w:rsidRDefault="00A54B91" w:rsidP="00A54B9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Назначение лабораторных и инструментальных методов исследований.</w:t>
      </w:r>
    </w:p>
    <w:p w:rsidR="00A54B91" w:rsidRPr="002F1776" w:rsidRDefault="00A54B91" w:rsidP="00A54B9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Лечебные процедуры:</w:t>
      </w:r>
    </w:p>
    <w:p w:rsidR="00A54B91" w:rsidRPr="002F1776" w:rsidRDefault="00A54B91" w:rsidP="00A54B91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аппликации и обертывания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сакскими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грязями.</w:t>
      </w:r>
    </w:p>
    <w:p w:rsidR="00A54B91" w:rsidRPr="002F1776" w:rsidRDefault="00A54B91" w:rsidP="00A54B91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рапные ванны целебного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сакского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озера.</w:t>
      </w:r>
    </w:p>
    <w:p w:rsidR="00A54B91" w:rsidRPr="002F1776" w:rsidRDefault="00A54B91" w:rsidP="00A54B91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lastRenderedPageBreak/>
        <w:t>Аппаратная комплексная физиотерапия в сочетании с грязелечением.</w:t>
      </w:r>
    </w:p>
    <w:p w:rsidR="00A54B91" w:rsidRPr="002F1776" w:rsidRDefault="00A54B91" w:rsidP="00A54B91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Массажные сеансы индивидуального назначения.</w:t>
      </w:r>
    </w:p>
    <w:p w:rsidR="00A54B91" w:rsidRPr="002F1776" w:rsidRDefault="00A54B91" w:rsidP="00A54B91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Комплекс лечебной физкультуры с применением механических аппаратов в спортивном зале.</w:t>
      </w:r>
    </w:p>
    <w:p w:rsidR="00A54B91" w:rsidRPr="002F1776" w:rsidRDefault="00A54B91" w:rsidP="00A54B91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Иглорефлексотерапия.</w:t>
      </w:r>
    </w:p>
    <w:p w:rsidR="00A54B91" w:rsidRPr="002F1776" w:rsidRDefault="00A54B91" w:rsidP="00A54B91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Климатолечение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: прием солнечных, воздушных и морских ванн.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Лечение нервной системы в санатории неврологического профиля поможет вернуть вам жизнь, наполненную здоровьем!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Вовк Елена Юрьевна.</w:t>
      </w:r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bdr w:val="none" w:sz="0" w:space="0" w:color="auto" w:frame="1"/>
          <w:lang w:eastAsia="ru-RU"/>
        </w:rPr>
        <w:br/>
      </w:r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Врач высшей категории — невропатолог, </w:t>
      </w:r>
      <w:proofErr w:type="spellStart"/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рефлексотерапевт</w:t>
      </w:r>
      <w:proofErr w:type="spellEnd"/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.</w:t>
      </w:r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bdr w:val="none" w:sz="0" w:space="0" w:color="auto" w:frame="1"/>
          <w:lang w:eastAsia="ru-RU"/>
        </w:rPr>
        <w:br/>
      </w:r>
      <w:r w:rsidRPr="002F177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Заведующая лечебно-диагностическим отделением.</w:t>
      </w:r>
    </w:p>
    <w:p w:rsidR="00A54B91" w:rsidRPr="002F1776" w:rsidRDefault="00A54B91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 2011 году подтверждена первая квалификационная категория по специальности — «Неврология».</w:t>
      </w:r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 xml:space="preserve">В 2012 году присвоено звание врача — специалиста </w:t>
      </w:r>
      <w:proofErr w:type="spellStart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рефлексотерапевта</w:t>
      </w:r>
      <w:proofErr w:type="spellEnd"/>
      <w:r w:rsidRPr="002F177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.</w:t>
      </w:r>
    </w:p>
    <w:p w:rsidR="002F1776" w:rsidRPr="002F1776" w:rsidRDefault="002F1776" w:rsidP="00A54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7"/>
        <w:gridCol w:w="4136"/>
        <w:gridCol w:w="696"/>
        <w:gridCol w:w="696"/>
        <w:gridCol w:w="696"/>
        <w:gridCol w:w="696"/>
        <w:gridCol w:w="696"/>
        <w:gridCol w:w="696"/>
        <w:gridCol w:w="696"/>
      </w:tblGrid>
      <w:tr w:rsidR="00A54B91" w:rsidRPr="002F1776" w:rsidTr="002F1776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</w:t>
            </w:r>
            <w:proofErr w:type="gramStart"/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КОЛИЧЕСТВО ДНЕЙ В ПУТЁВКЕ</w:t>
            </w:r>
          </w:p>
        </w:tc>
      </w:tr>
      <w:tr w:rsidR="00A54B91" w:rsidRPr="002F1776" w:rsidTr="002F1776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22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ГИНЕКОЛОГИЧЕСКИЙ МАЗОК НА ФЛОРУ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БИОХИМИЧЕСКОЕ ИССЛЕДОВАНИЕ КРОВИ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АНАЛИЗ КРОВИ НА САХАР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УЗИ МАГИСТРАЛЬНЫХ СОСУДОВ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РРС ИЛИ ФГС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КОНСУЛЬТАЦИИ ВРАЧЕЙ–СПЕЦИАЛИСТОВ (при наличии показаний)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ЛЕЧАЩЕГО ВРАЧА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Круглосуточно на время пребывания в санатории</w:t>
            </w:r>
          </w:p>
        </w:tc>
      </w:tr>
      <w:tr w:rsidR="00A54B91" w:rsidRPr="002F1776" w:rsidTr="002F1776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ЛЕЧЕНИЕ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ГРЯЗЕВЫЕ АППЛИКАЦИИ (ОБЩИЕ ИЛИ МЕСТНЫЕ)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ВОДНЫЕ ПРОЦЕДУРЫ (рапные, жемчужные или ванны на основе натуральных концентратов научного </w:t>
            </w: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lastRenderedPageBreak/>
              <w:t xml:space="preserve">центра </w:t>
            </w:r>
            <w:proofErr w:type="spellStart"/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Spitzner</w:t>
            </w:r>
            <w:proofErr w:type="spellEnd"/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Германия валерьяновые или розмариновые)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ГИДРОПАТИЯ (один из видов)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ПРОФИЛАКТОР ЕВМИНОВА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ФИЗИОТЕРАПИЯ (один из 11 видов)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ОКАЗАНИЕ НЕОТЛОЖНОЙ ПОМОЩИ </w:t>
            </w:r>
            <w:proofErr w:type="gramStart"/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СОГЛАСНО ПЕРЕЧНЯ</w:t>
            </w:r>
            <w:proofErr w:type="gramEnd"/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НЕОТЛОЖНЫХ СОСТОЯНИЙ, В Т.Ч. КОНСУЛЬТАЦИЯ НЕОБХОДИМЫХ СПЕЦИАЛИСТОВ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A54B91" w:rsidRPr="002F1776" w:rsidTr="002F1776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ОБЩЕОЗДОРОВИТЕЛЬНЫЕ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ОРОШЕНИЕ ДЁСЕН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ИНГАЛЯЦИИ С МИНЕРАЛЬНОЙ ВОДОЙ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МАССАЖ НЕ БОЛЕЕ 1,5 ЕДИНИЦЫ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13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АППЛИКАЦИИ </w:t>
            </w:r>
            <w:proofErr w:type="gramStart"/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</w:t>
            </w:r>
            <w:proofErr w:type="gramEnd"/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ДЕСНА</w:t>
            </w:r>
            <w:proofErr w:type="gramEnd"/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(после консультации стоматолога)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СОЛЯНАЯ ПЕЩЕРА (ГАЛОТЕРАПИЯ)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 (1 пробно)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ПИТЬЕВОЕ ЛЕЧЕНИЕ МИНЕРАЛЬНОЙ ВОДОЙ 3 раза в день (при назначении лечащего врача)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36-39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42-45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48-51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62-66</w:t>
            </w:r>
          </w:p>
        </w:tc>
      </w:tr>
      <w:tr w:rsidR="00A54B91" w:rsidRPr="002F1776" w:rsidTr="002F1776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РЕКОМЕНДУЕМЫЕ ПЛАТНЫЕ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СТОУН 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ГИДРОКОЛОНОТЕРАПИЯ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ЛИМФОДРЕНАЖ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ТРЕНАЖЕРЫ ПАРК-ЛЭНД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ФАНГО-МИНЕРАЛЬНАЯ ГРЯЗЬ по показаниям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A54B91" w:rsidRPr="002F1776" w:rsidTr="002F1776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A54B91" w:rsidRPr="002F1776" w:rsidRDefault="00A54B91" w:rsidP="00A5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F177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КИСЛОРОДНАЯ ПЕНКА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A54B91" w:rsidRPr="002F1776" w:rsidRDefault="00A54B91" w:rsidP="00A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</w:tbl>
    <w:p w:rsidR="00404750" w:rsidRPr="002F1776" w:rsidRDefault="00404750">
      <w:pPr>
        <w:rPr>
          <w:rFonts w:ascii="Times New Roman" w:hAnsi="Times New Roman" w:cs="Times New Roman"/>
          <w:sz w:val="24"/>
          <w:szCs w:val="24"/>
        </w:rPr>
      </w:pPr>
    </w:p>
    <w:sectPr w:rsidR="00404750" w:rsidRPr="002F1776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179A"/>
    <w:multiLevelType w:val="multilevel"/>
    <w:tmpl w:val="26C8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73564"/>
    <w:multiLevelType w:val="multilevel"/>
    <w:tmpl w:val="F18C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44475"/>
    <w:multiLevelType w:val="multilevel"/>
    <w:tmpl w:val="24BE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B91"/>
    <w:rsid w:val="001303D9"/>
    <w:rsid w:val="001A1ABB"/>
    <w:rsid w:val="002871D7"/>
    <w:rsid w:val="002F1776"/>
    <w:rsid w:val="00364823"/>
    <w:rsid w:val="003B25B1"/>
    <w:rsid w:val="00404750"/>
    <w:rsid w:val="00416D4A"/>
    <w:rsid w:val="0045189B"/>
    <w:rsid w:val="00474E48"/>
    <w:rsid w:val="004F7C99"/>
    <w:rsid w:val="005406B5"/>
    <w:rsid w:val="00611BF3"/>
    <w:rsid w:val="006E534E"/>
    <w:rsid w:val="00783616"/>
    <w:rsid w:val="007907D1"/>
    <w:rsid w:val="009D5B74"/>
    <w:rsid w:val="00A54B91"/>
    <w:rsid w:val="00A76541"/>
    <w:rsid w:val="00BD5F66"/>
    <w:rsid w:val="00CB227F"/>
    <w:rsid w:val="00D124A9"/>
    <w:rsid w:val="00D23543"/>
    <w:rsid w:val="00DC5D8D"/>
    <w:rsid w:val="00E05108"/>
    <w:rsid w:val="00E64E99"/>
    <w:rsid w:val="00F45453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B91"/>
    <w:rPr>
      <w:b/>
      <w:bCs/>
    </w:rPr>
  </w:style>
  <w:style w:type="character" w:customStyle="1" w:styleId="apple-converted-space">
    <w:name w:val="apple-converted-space"/>
    <w:basedOn w:val="a0"/>
    <w:rsid w:val="00A54B91"/>
  </w:style>
  <w:style w:type="character" w:styleId="a5">
    <w:name w:val="Hyperlink"/>
    <w:basedOn w:val="a0"/>
    <w:uiPriority w:val="99"/>
    <w:semiHidden/>
    <w:unhideWhenUsed/>
    <w:rsid w:val="00A54B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1255</Words>
  <Characters>7155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dcterms:created xsi:type="dcterms:W3CDTF">2016-12-08T15:06:00Z</dcterms:created>
  <dcterms:modified xsi:type="dcterms:W3CDTF">2016-12-09T06:46:00Z</dcterms:modified>
</cp:coreProperties>
</file>